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7" w:rsidRDefault="00136DE7" w:rsidP="00136DE7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EC70C6">
        <w:rPr>
          <w:rFonts w:ascii="仿宋" w:eastAsia="仿宋" w:hAnsi="仿宋" w:hint="eastAsia"/>
          <w:sz w:val="32"/>
          <w:szCs w:val="32"/>
        </w:rPr>
        <w:t>附件1：</w:t>
      </w:r>
    </w:p>
    <w:p w:rsidR="00136DE7" w:rsidRDefault="00136DE7" w:rsidP="00136DE7">
      <w:pPr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</w:p>
    <w:p w:rsidR="00136DE7" w:rsidRPr="00EC70C6" w:rsidRDefault="00136DE7" w:rsidP="00136DE7">
      <w:pPr>
        <w:spacing w:line="520" w:lineRule="exact"/>
        <w:jc w:val="center"/>
        <w:rPr>
          <w:rFonts w:ascii="宋体" w:hAnsi="宋体" w:hint="eastAsia"/>
          <w:color w:val="000000"/>
          <w:sz w:val="36"/>
          <w:szCs w:val="32"/>
        </w:rPr>
      </w:pPr>
      <w:r w:rsidRPr="00EC70C6">
        <w:rPr>
          <w:rFonts w:ascii="宋体" w:hAnsi="宋体" w:hint="eastAsia"/>
          <w:color w:val="000000"/>
          <w:sz w:val="36"/>
          <w:szCs w:val="32"/>
        </w:rPr>
        <w:t>全市人防领域2019年度“双随机、一公开”抽查计划表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992"/>
        <w:gridCol w:w="1711"/>
        <w:gridCol w:w="3250"/>
      </w:tblGrid>
      <w:tr w:rsidR="00136DE7" w:rsidRPr="00EC70C6" w:rsidTr="00AE70B9">
        <w:trPr>
          <w:trHeight w:val="1309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抽查项目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抽查比例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抽查频次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完成时限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执行部门</w:t>
            </w:r>
          </w:p>
        </w:tc>
      </w:tr>
      <w:tr w:rsidR="00136DE7" w:rsidRPr="00EC70C6" w:rsidTr="00AE70B9">
        <w:trPr>
          <w:trHeight w:val="1788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人防工程防护设备质量检测机构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8月底前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各县（市）、秀洲区人防办，工程管理处（审批处）、人防工程处（质监站）</w:t>
            </w:r>
          </w:p>
        </w:tc>
      </w:tr>
      <w:tr w:rsidR="00136DE7" w:rsidRPr="00EC70C6" w:rsidTr="00AE70B9">
        <w:trPr>
          <w:trHeight w:val="1860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人防工程监理企业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8月底前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各县（市）、秀洲区人防办，工程管理处（审批处）、人防工程处（质监站）</w:t>
            </w:r>
          </w:p>
        </w:tc>
      </w:tr>
      <w:tr w:rsidR="00136DE7" w:rsidRPr="00EC70C6" w:rsidTr="00AE70B9">
        <w:trPr>
          <w:trHeight w:val="1437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人防工程设计企业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8月底前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工程管理处（审批处）、人防工程处（质监站）</w:t>
            </w:r>
          </w:p>
        </w:tc>
      </w:tr>
      <w:tr w:rsidR="00136DE7" w:rsidRPr="00EC70C6" w:rsidTr="00AE70B9">
        <w:trPr>
          <w:trHeight w:val="1273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人防工程施工图审查机构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8月底前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工程管理处（审批处）、人防工程处（质监站）</w:t>
            </w:r>
          </w:p>
        </w:tc>
      </w:tr>
      <w:tr w:rsidR="00136DE7" w:rsidRPr="00EC70C6" w:rsidTr="00AE70B9">
        <w:trPr>
          <w:trHeight w:val="1391"/>
        </w:trPr>
        <w:tc>
          <w:tcPr>
            <w:tcW w:w="2376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人防报警设备生产企业</w:t>
            </w:r>
          </w:p>
        </w:tc>
        <w:tc>
          <w:tcPr>
            <w:tcW w:w="993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50%</w:t>
            </w:r>
          </w:p>
        </w:tc>
        <w:tc>
          <w:tcPr>
            <w:tcW w:w="992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8月底前</w:t>
            </w:r>
          </w:p>
        </w:tc>
        <w:tc>
          <w:tcPr>
            <w:tcW w:w="3250" w:type="dxa"/>
            <w:vAlign w:val="center"/>
          </w:tcPr>
          <w:p w:rsidR="00136DE7" w:rsidRPr="00EC70C6" w:rsidRDefault="00136DE7" w:rsidP="00AE70B9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C70C6">
              <w:rPr>
                <w:rFonts w:ascii="仿宋" w:eastAsia="仿宋" w:hAnsi="仿宋" w:cs="仿宋_GB2312" w:hint="eastAsia"/>
                <w:sz w:val="28"/>
                <w:szCs w:val="28"/>
              </w:rPr>
              <w:t>省人防办</w:t>
            </w:r>
          </w:p>
        </w:tc>
      </w:tr>
    </w:tbl>
    <w:p w:rsidR="00136DE7" w:rsidRDefault="00136DE7" w:rsidP="00136DE7">
      <w:pPr>
        <w:spacing w:line="520" w:lineRule="exact"/>
        <w:rPr>
          <w:rFonts w:ascii="仿宋_GB2312" w:eastAsia="仿宋_GB2312" w:hAnsi="仿宋_GB2312" w:hint="eastAsia"/>
          <w:sz w:val="32"/>
          <w:szCs w:val="32"/>
        </w:rPr>
      </w:pPr>
      <w:r w:rsidRPr="00EC70C6">
        <w:rPr>
          <w:rFonts w:ascii="仿宋" w:eastAsia="仿宋" w:hAnsi="仿宋" w:hint="eastAsia"/>
          <w:sz w:val="32"/>
          <w:szCs w:val="32"/>
        </w:rPr>
        <w:t>注：各县（市）、秀洲区人防办可根据检查实际，按照《浙江省人民防空领域随机抽查事项清单（2018版）》确定的抽查事项、比例和频次，酌情增加抽查任务。</w:t>
      </w:r>
    </w:p>
    <w:p w:rsidR="00670671" w:rsidRDefault="00670671"/>
    <w:sectPr w:rsidR="00670671">
      <w:footerReference w:type="default" r:id="rId4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A0" w:rsidRDefault="00136DE7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A113A0" w:rsidRDefault="00136DE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DE7"/>
    <w:rsid w:val="00136DE7"/>
    <w:rsid w:val="006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6DE7"/>
  </w:style>
  <w:style w:type="paragraph" w:styleId="a4">
    <w:name w:val="footer"/>
    <w:basedOn w:val="a"/>
    <w:link w:val="Char"/>
    <w:rsid w:val="00136D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36DE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2019-08-12T03:25:00Z</dcterms:created>
  <dcterms:modified xsi:type="dcterms:W3CDTF">2019-08-12T03:25:00Z</dcterms:modified>
</cp:coreProperties>
</file>